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FB" w:rsidRDefault="00627E36">
      <w:pPr>
        <w:pStyle w:val="a4"/>
      </w:pPr>
      <w:r>
        <w:rPr>
          <w:spacing w:val="-2"/>
        </w:rPr>
        <w:t>Карта</w:t>
      </w:r>
    </w:p>
    <w:p w:rsidR="00A13DFB" w:rsidRDefault="00627E36">
      <w:pPr>
        <w:pStyle w:val="a4"/>
        <w:spacing w:before="91" w:line="237" w:lineRule="auto"/>
        <w:ind w:left="287" w:right="169" w:firstLine="135"/>
      </w:pPr>
      <w:r>
        <w:t>оценки состояния развивающей пре</w:t>
      </w:r>
      <w:r w:rsidR="00193560">
        <w:t>дметно-пространственной среды ГК</w:t>
      </w:r>
      <w:r>
        <w:t>ДОУ</w:t>
      </w:r>
      <w:r w:rsidR="00193560">
        <w:t xml:space="preserve"> «ДЕТСКИЙ САД №121 «РАДУЖНЫЙ» Г.О.</w:t>
      </w:r>
      <w:r>
        <w:rPr>
          <w:spacing w:val="-4"/>
        </w:rPr>
        <w:t xml:space="preserve"> </w:t>
      </w:r>
      <w:r w:rsidR="00193560">
        <w:t xml:space="preserve">Горловка </w:t>
      </w:r>
      <w:proofErr w:type="gramStart"/>
      <w:r w:rsidR="00193560">
        <w:t>ДНР</w:t>
      </w:r>
      <w:r>
        <w:rPr>
          <w:spacing w:val="40"/>
        </w:rPr>
        <w:t xml:space="preserve"> </w:t>
      </w:r>
      <w:r w:rsidR="00193560">
        <w:t xml:space="preserve"> </w:t>
      </w:r>
      <w:r>
        <w:t>по</w:t>
      </w:r>
      <w:proofErr w:type="gramEnd"/>
      <w:r>
        <w:rPr>
          <w:spacing w:val="-9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ДО</w:t>
      </w:r>
    </w:p>
    <w:p w:rsidR="00A13DFB" w:rsidRDefault="00627E36">
      <w:pPr>
        <w:pStyle w:val="a3"/>
        <w:spacing w:before="4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896619</wp:posOffset>
                </wp:positionH>
                <wp:positionV relativeFrom="paragraph">
                  <wp:posOffset>91034</wp:posOffset>
                </wp:positionV>
                <wp:extent cx="57689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 h="1270">
                              <a:moveTo>
                                <a:pt x="5768975" y="1270"/>
                              </a:moveTo>
                              <a:lnTo>
                                <a:pt x="0" y="1270"/>
                              </a:lnTo>
                              <a:lnTo>
                                <a:pt x="0" y="0"/>
                              </a:lnTo>
                              <a:lnTo>
                                <a:pt x="5768975" y="0"/>
                              </a:lnTo>
                              <a:lnTo>
                                <a:pt x="5768975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BFC9F" id="Graphic 1" o:spid="_x0000_s1026" style="position:absolute;margin-left:70.6pt;margin-top:7.15pt;width:454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" path="m5768975,1270l,1270,,,5768975,r,1270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A13DFB" w:rsidRDefault="00A13DFB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A13DFB">
        <w:trPr>
          <w:trHeight w:val="774"/>
        </w:trPr>
        <w:tc>
          <w:tcPr>
            <w:tcW w:w="455" w:type="dxa"/>
          </w:tcPr>
          <w:p w:rsidR="00A13DFB" w:rsidRDefault="00627E36">
            <w:pPr>
              <w:pStyle w:val="TableParagraph"/>
              <w:spacing w:before="71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spacing w:before="71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spacing w:before="71"/>
              <w:ind w:lef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441" w:type="dxa"/>
          </w:tcPr>
          <w:p w:rsidR="00A13DFB" w:rsidRDefault="00627E36">
            <w:pPr>
              <w:pStyle w:val="TableParagraph"/>
              <w:spacing w:before="7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A13DFB">
        <w:trPr>
          <w:trHeight w:val="701"/>
        </w:trPr>
        <w:tc>
          <w:tcPr>
            <w:tcW w:w="7852" w:type="dxa"/>
            <w:gridSpan w:val="3"/>
          </w:tcPr>
          <w:p w:rsidR="00A13DFB" w:rsidRDefault="00627E36">
            <w:pPr>
              <w:pStyle w:val="TableParagraph"/>
              <w:spacing w:before="75"/>
              <w:ind w:left="16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816"/>
        </w:trPr>
        <w:tc>
          <w:tcPr>
            <w:tcW w:w="455" w:type="dxa"/>
          </w:tcPr>
          <w:p w:rsidR="00A13DFB" w:rsidRDefault="00627E36">
            <w:pPr>
              <w:pStyle w:val="TableParagraph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spacing w:before="66"/>
              <w:ind w:left="83" w:right="139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1836"/>
        </w:trPr>
        <w:tc>
          <w:tcPr>
            <w:tcW w:w="455" w:type="dxa"/>
          </w:tcPr>
          <w:p w:rsidR="00A13DFB" w:rsidRDefault="00627E36">
            <w:pPr>
              <w:pStyle w:val="TableParagraph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193560" w:rsidRDefault="00193560" w:rsidP="00193560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27E36">
              <w:rPr>
                <w:sz w:val="24"/>
              </w:rPr>
              <w:t>Объекты</w:t>
            </w:r>
            <w:r w:rsidR="00627E36">
              <w:rPr>
                <w:spacing w:val="-15"/>
                <w:sz w:val="24"/>
              </w:rPr>
              <w:t xml:space="preserve"> </w:t>
            </w:r>
            <w:r w:rsidR="00627E36">
              <w:rPr>
                <w:sz w:val="24"/>
              </w:rPr>
              <w:t>среды</w:t>
            </w:r>
            <w:r w:rsidR="00627E36">
              <w:rPr>
                <w:spacing w:val="-15"/>
                <w:sz w:val="24"/>
              </w:rPr>
              <w:t xml:space="preserve"> </w:t>
            </w:r>
            <w:r w:rsidR="00627E36">
              <w:rPr>
                <w:sz w:val="24"/>
              </w:rPr>
              <w:t>достаточно</w:t>
            </w:r>
            <w:r w:rsidR="00627E36">
              <w:rPr>
                <w:spacing w:val="-15"/>
                <w:sz w:val="24"/>
              </w:rPr>
              <w:t xml:space="preserve"> </w:t>
            </w:r>
            <w:r w:rsidR="00627E36">
              <w:rPr>
                <w:sz w:val="24"/>
              </w:rPr>
              <w:t>разнообразны,</w:t>
            </w:r>
            <w:r w:rsidR="00627E36">
              <w:rPr>
                <w:spacing w:val="-15"/>
                <w:sz w:val="24"/>
              </w:rPr>
              <w:t xml:space="preserve"> </w:t>
            </w:r>
            <w:r w:rsidR="00627E36">
              <w:rPr>
                <w:sz w:val="24"/>
              </w:rPr>
              <w:t>чтобы</w:t>
            </w:r>
            <w:r w:rsidR="00627E36">
              <w:rPr>
                <w:spacing w:val="-15"/>
                <w:sz w:val="24"/>
              </w:rPr>
              <w:t xml:space="preserve"> </w:t>
            </w:r>
            <w:r w:rsidR="00627E36">
              <w:rPr>
                <w:sz w:val="24"/>
              </w:rPr>
              <w:t xml:space="preserve">обеспечить: </w:t>
            </w:r>
            <w:r>
              <w:rPr>
                <w:sz w:val="24"/>
              </w:rPr>
              <w:t xml:space="preserve">  </w:t>
            </w:r>
          </w:p>
          <w:p w:rsidR="00A13DFB" w:rsidRDefault="00193560" w:rsidP="00193560">
            <w:pPr>
              <w:pStyle w:val="TableParagraph"/>
              <w:spacing w:before="66"/>
              <w:ind w:left="1080" w:right="13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27E36">
              <w:rPr>
                <w:sz w:val="24"/>
              </w:rPr>
              <w:t>игровую</w:t>
            </w:r>
            <w:r w:rsidR="00627E36">
              <w:rPr>
                <w:spacing w:val="40"/>
                <w:sz w:val="24"/>
              </w:rPr>
              <w:t xml:space="preserve"> </w:t>
            </w:r>
            <w:r w:rsidR="00627E36">
              <w:rPr>
                <w:sz w:val="24"/>
              </w:rPr>
              <w:t>активность;</w:t>
            </w:r>
          </w:p>
          <w:p w:rsidR="00A13DFB" w:rsidRDefault="00193560" w:rsidP="00193560">
            <w:pPr>
              <w:pStyle w:val="TableParagraph"/>
              <w:spacing w:before="12"/>
              <w:ind w:left="10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27E36">
              <w:rPr>
                <w:sz w:val="24"/>
              </w:rPr>
              <w:t>познавательную</w:t>
            </w:r>
            <w:r w:rsidR="00627E36">
              <w:rPr>
                <w:spacing w:val="-13"/>
                <w:sz w:val="24"/>
              </w:rPr>
              <w:t xml:space="preserve"> </w:t>
            </w:r>
            <w:r w:rsidR="00627E36">
              <w:rPr>
                <w:spacing w:val="-2"/>
                <w:sz w:val="24"/>
              </w:rPr>
              <w:t>активность;</w:t>
            </w:r>
          </w:p>
          <w:p w:rsidR="00A13DFB" w:rsidRDefault="00193560" w:rsidP="00193560">
            <w:pPr>
              <w:pStyle w:val="TableParagraph"/>
              <w:spacing w:before="17"/>
              <w:ind w:left="10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27E36">
              <w:rPr>
                <w:sz w:val="24"/>
              </w:rPr>
              <w:t>исследовательскую</w:t>
            </w:r>
            <w:r w:rsidR="00627E36">
              <w:rPr>
                <w:spacing w:val="-7"/>
                <w:sz w:val="24"/>
              </w:rPr>
              <w:t xml:space="preserve"> </w:t>
            </w:r>
            <w:r w:rsidR="00627E36">
              <w:rPr>
                <w:sz w:val="24"/>
              </w:rPr>
              <w:t>и</w:t>
            </w:r>
            <w:r w:rsidR="00627E36">
              <w:rPr>
                <w:spacing w:val="-7"/>
                <w:sz w:val="24"/>
              </w:rPr>
              <w:t xml:space="preserve"> </w:t>
            </w:r>
            <w:r w:rsidR="00627E36">
              <w:rPr>
                <w:sz w:val="24"/>
              </w:rPr>
              <w:t>творческую</w:t>
            </w:r>
            <w:r w:rsidR="00627E36">
              <w:rPr>
                <w:spacing w:val="-6"/>
                <w:sz w:val="24"/>
              </w:rPr>
              <w:t xml:space="preserve"> </w:t>
            </w:r>
            <w:r w:rsidR="00627E36">
              <w:rPr>
                <w:spacing w:val="-2"/>
                <w:sz w:val="24"/>
              </w:rPr>
              <w:t>активность;</w:t>
            </w:r>
          </w:p>
          <w:p w:rsidR="00A13DFB" w:rsidRDefault="00193560" w:rsidP="00193560">
            <w:pPr>
              <w:pStyle w:val="TableParagraph"/>
              <w:tabs>
                <w:tab w:val="left" w:pos="3731"/>
                <w:tab w:val="left" w:pos="5847"/>
              </w:tabs>
              <w:spacing w:before="7"/>
              <w:ind w:left="1080" w:right="13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27E36">
              <w:rPr>
                <w:sz w:val="24"/>
              </w:rPr>
              <w:t>экспериментирование</w:t>
            </w:r>
            <w:r w:rsidR="00627E36">
              <w:rPr>
                <w:sz w:val="24"/>
              </w:rPr>
              <w:tab/>
              <w:t>с доступными</w:t>
            </w:r>
            <w:r w:rsidR="00627E36">
              <w:rPr>
                <w:sz w:val="24"/>
              </w:rPr>
              <w:tab/>
            </w:r>
            <w:r w:rsidR="00627E36">
              <w:rPr>
                <w:spacing w:val="-4"/>
                <w:sz w:val="24"/>
              </w:rPr>
              <w:t xml:space="preserve">детям </w:t>
            </w:r>
            <w:r w:rsidR="00627E36"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946"/>
        </w:trPr>
        <w:tc>
          <w:tcPr>
            <w:tcW w:w="455" w:type="dxa"/>
          </w:tcPr>
          <w:p w:rsidR="00A13DFB" w:rsidRDefault="00627E36">
            <w:pPr>
              <w:pStyle w:val="TableParagraph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spacing w:before="66"/>
              <w:ind w:left="83" w:right="49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среда доступна воспитанникам и соответствует их возрастным потребностям во всех помещениях детского сада: музыкальном зале, кабинетах специалистов ДОУ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701"/>
        </w:trPr>
        <w:tc>
          <w:tcPr>
            <w:tcW w:w="7852" w:type="dxa"/>
            <w:gridSpan w:val="3"/>
          </w:tcPr>
          <w:p w:rsidR="00A13DFB" w:rsidRDefault="00627E36">
            <w:pPr>
              <w:pStyle w:val="TableParagraph"/>
              <w:spacing w:before="75"/>
              <w:ind w:left="23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Трансформируемость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1137"/>
        </w:trPr>
        <w:tc>
          <w:tcPr>
            <w:tcW w:w="455" w:type="dxa"/>
          </w:tcPr>
          <w:p w:rsidR="00A13DFB" w:rsidRDefault="00627E36">
            <w:pPr>
              <w:pStyle w:val="TableParagraph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tabs>
                <w:tab w:val="left" w:pos="1361"/>
                <w:tab w:val="left" w:pos="2676"/>
                <w:tab w:val="left" w:pos="4976"/>
              </w:tabs>
              <w:spacing w:before="66"/>
              <w:ind w:left="83" w:right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 зависимости от образовательной ситуации, в том числе от меняющихся интересов и возможностей детей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384"/>
        </w:trPr>
        <w:tc>
          <w:tcPr>
            <w:tcW w:w="7852" w:type="dxa"/>
            <w:gridSpan w:val="3"/>
          </w:tcPr>
          <w:p w:rsidR="00A13DFB" w:rsidRDefault="00627E36">
            <w:pPr>
              <w:pStyle w:val="TableParagraph"/>
              <w:spacing w:before="73"/>
              <w:ind w:left="2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Полифункциональность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1551"/>
        </w:trPr>
        <w:tc>
          <w:tcPr>
            <w:tcW w:w="455" w:type="dxa"/>
          </w:tcPr>
          <w:p w:rsidR="00A13DFB" w:rsidRDefault="00627E36">
            <w:pPr>
              <w:pStyle w:val="TableParagraph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spacing w:before="66"/>
              <w:ind w:left="83" w:right="4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ширм, в том числе природных материалов окружающей среды) в разных видах детской активности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412"/>
        </w:trPr>
        <w:tc>
          <w:tcPr>
            <w:tcW w:w="7852" w:type="dxa"/>
            <w:gridSpan w:val="3"/>
          </w:tcPr>
          <w:p w:rsidR="00A13DFB" w:rsidRDefault="00627E36">
            <w:pPr>
              <w:pStyle w:val="TableParagraph"/>
              <w:spacing w:before="73"/>
              <w:ind w:left="27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816"/>
        </w:trPr>
        <w:tc>
          <w:tcPr>
            <w:tcW w:w="455" w:type="dxa"/>
          </w:tcPr>
          <w:p w:rsidR="00A13DFB" w:rsidRDefault="00627E36">
            <w:pPr>
              <w:pStyle w:val="TableParagraph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tabs>
                <w:tab w:val="left" w:pos="989"/>
                <w:tab w:val="left" w:pos="2256"/>
                <w:tab w:val="left" w:pos="3268"/>
                <w:tab w:val="left" w:pos="5229"/>
                <w:tab w:val="left" w:pos="5875"/>
              </w:tabs>
              <w:spacing w:before="66"/>
              <w:ind w:left="83" w:right="139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814"/>
        </w:trPr>
        <w:tc>
          <w:tcPr>
            <w:tcW w:w="455" w:type="dxa"/>
          </w:tcPr>
          <w:p w:rsidR="00A13DFB" w:rsidRDefault="00627E36">
            <w:pPr>
              <w:pStyle w:val="TableParagraph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spacing w:before="66"/>
              <w:ind w:left="83" w:righ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816"/>
        </w:trPr>
        <w:tc>
          <w:tcPr>
            <w:tcW w:w="455" w:type="dxa"/>
          </w:tcPr>
          <w:p w:rsidR="00A13DFB" w:rsidRDefault="00627E36">
            <w:pPr>
              <w:pStyle w:val="TableParagraph"/>
              <w:spacing w:before="71"/>
              <w:ind w:left="7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A13DFB" w:rsidRDefault="00627E36">
            <w:pPr>
              <w:pStyle w:val="TableParagraph"/>
              <w:ind w:left="83" w:right="17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805" w:type="dxa"/>
          </w:tcPr>
          <w:p w:rsidR="00A13DFB" w:rsidRDefault="00627E36">
            <w:pPr>
              <w:pStyle w:val="TableParagraph"/>
              <w:spacing w:before="71"/>
              <w:ind w:left="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1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13DFB" w:rsidRDefault="00A13DFB">
      <w:pPr>
        <w:pStyle w:val="TableParagraph"/>
        <w:rPr>
          <w:sz w:val="24"/>
        </w:rPr>
        <w:sectPr w:rsidR="00A13DFB">
          <w:type w:val="continuous"/>
          <w:pgSz w:w="11910" w:h="16840"/>
          <w:pgMar w:top="780" w:right="113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A13DFB">
        <w:trPr>
          <w:trHeight w:val="975"/>
        </w:trPr>
        <w:tc>
          <w:tcPr>
            <w:tcW w:w="449" w:type="dxa"/>
          </w:tcPr>
          <w:p w:rsidR="00A13DFB" w:rsidRDefault="00627E36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4.4</w:t>
            </w:r>
          </w:p>
        </w:tc>
        <w:tc>
          <w:tcPr>
            <w:tcW w:w="6512" w:type="dxa"/>
          </w:tcPr>
          <w:p w:rsidR="00A13DFB" w:rsidRDefault="00627E36">
            <w:pPr>
              <w:pStyle w:val="TableParagraph"/>
              <w:spacing w:before="66"/>
              <w:ind w:left="83" w:right="5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795" w:type="dxa"/>
          </w:tcPr>
          <w:p w:rsidR="00A13DFB" w:rsidRDefault="00627E36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412"/>
        </w:trPr>
        <w:tc>
          <w:tcPr>
            <w:tcW w:w="7756" w:type="dxa"/>
            <w:gridSpan w:val="3"/>
          </w:tcPr>
          <w:p w:rsidR="00A13DFB" w:rsidRDefault="00627E36">
            <w:pPr>
              <w:pStyle w:val="TableParagraph"/>
              <w:spacing w:before="7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975"/>
        </w:trPr>
        <w:tc>
          <w:tcPr>
            <w:tcW w:w="449" w:type="dxa"/>
          </w:tcPr>
          <w:p w:rsidR="00A13DFB" w:rsidRDefault="00627E36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A13DFB" w:rsidRDefault="00627E36">
            <w:pPr>
              <w:pStyle w:val="TableParagraph"/>
              <w:spacing w:before="66"/>
              <w:ind w:left="83" w:right="4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795" w:type="dxa"/>
          </w:tcPr>
          <w:p w:rsidR="00A13DFB" w:rsidRDefault="00627E36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978"/>
        </w:trPr>
        <w:tc>
          <w:tcPr>
            <w:tcW w:w="449" w:type="dxa"/>
          </w:tcPr>
          <w:p w:rsidR="00A13DFB" w:rsidRDefault="00627E36">
            <w:pPr>
              <w:pStyle w:val="TableParagraph"/>
              <w:spacing w:before="7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A13DFB" w:rsidRDefault="00627E36">
            <w:pPr>
              <w:pStyle w:val="TableParagraph"/>
              <w:ind w:left="83" w:right="45"/>
              <w:jc w:val="both"/>
              <w:rPr>
                <w:sz w:val="24"/>
              </w:rPr>
            </w:pPr>
            <w:r>
              <w:rPr>
                <w:sz w:val="24"/>
              </w:rPr>
              <w:t>Дети, в том числе с ОВЗ, имеют свободный доступ к играм, игрушкам, материалам, пособиям, обеспечивающим все основные виды детской активности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795" w:type="dxa"/>
          </w:tcPr>
          <w:p w:rsidR="00A13DFB" w:rsidRDefault="00627E3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417"/>
        </w:trPr>
        <w:tc>
          <w:tcPr>
            <w:tcW w:w="449" w:type="dxa"/>
          </w:tcPr>
          <w:p w:rsidR="00A13DFB" w:rsidRDefault="00627E36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A13DFB" w:rsidRDefault="00627E3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  <w:r w:rsidR="00193560">
              <w:rPr>
                <w:spacing w:val="-2"/>
                <w:sz w:val="24"/>
              </w:rPr>
              <w:t>.</w:t>
            </w:r>
          </w:p>
        </w:tc>
        <w:tc>
          <w:tcPr>
            <w:tcW w:w="795" w:type="dxa"/>
          </w:tcPr>
          <w:p w:rsidR="00A13DFB" w:rsidRDefault="00627E36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395"/>
        </w:trPr>
        <w:tc>
          <w:tcPr>
            <w:tcW w:w="7756" w:type="dxa"/>
            <w:gridSpan w:val="3"/>
          </w:tcPr>
          <w:p w:rsidR="00A13DFB" w:rsidRDefault="00627E36">
            <w:pPr>
              <w:pStyle w:val="TableParagraph"/>
              <w:spacing w:before="7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975"/>
        </w:trPr>
        <w:tc>
          <w:tcPr>
            <w:tcW w:w="449" w:type="dxa"/>
          </w:tcPr>
          <w:p w:rsidR="00A13DFB" w:rsidRDefault="00627E36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A13DFB" w:rsidRDefault="00627E36">
            <w:pPr>
              <w:pStyle w:val="TableParagraph"/>
              <w:tabs>
                <w:tab w:val="left" w:pos="2705"/>
                <w:tab w:val="left" w:pos="4880"/>
              </w:tabs>
              <w:spacing w:before="66"/>
              <w:ind w:left="83" w:right="4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  <w:r w:rsidR="00193560">
              <w:rPr>
                <w:sz w:val="24"/>
              </w:rPr>
              <w:t>.</w:t>
            </w:r>
          </w:p>
        </w:tc>
        <w:tc>
          <w:tcPr>
            <w:tcW w:w="795" w:type="dxa"/>
          </w:tcPr>
          <w:p w:rsidR="00A13DFB" w:rsidRDefault="00627E36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3DFB">
        <w:trPr>
          <w:trHeight w:val="346"/>
        </w:trPr>
        <w:tc>
          <w:tcPr>
            <w:tcW w:w="6961" w:type="dxa"/>
            <w:gridSpan w:val="2"/>
          </w:tcPr>
          <w:p w:rsidR="00A13DFB" w:rsidRDefault="00627E36">
            <w:pPr>
              <w:pStyle w:val="TableParagraph"/>
              <w:spacing w:before="71"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A13DFB" w:rsidRDefault="00627E36">
            <w:pPr>
              <w:pStyle w:val="TableParagraph"/>
              <w:spacing w:before="71" w:line="256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A13DFB" w:rsidRDefault="00A13DF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13DFB" w:rsidRDefault="00627E36">
      <w:pPr>
        <w:pStyle w:val="a3"/>
        <w:spacing w:before="251"/>
        <w:ind w:left="165"/>
      </w:pPr>
      <w:r>
        <w:rPr>
          <w:u w:val="single"/>
        </w:rPr>
        <w:t>Критерии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баллах:</w:t>
      </w:r>
    </w:p>
    <w:p w:rsidR="00A13DFB" w:rsidRDefault="00193560" w:rsidP="00193560">
      <w:pPr>
        <w:pStyle w:val="a3"/>
        <w:spacing w:before="244"/>
        <w:ind w:left="1245"/>
      </w:pPr>
      <w:r>
        <w:t xml:space="preserve">- </w:t>
      </w:r>
      <w:r w:rsidR="00627E36">
        <w:t>«соответствует</w:t>
      </w:r>
      <w:r w:rsidR="00627E36">
        <w:rPr>
          <w:spacing w:val="-1"/>
        </w:rPr>
        <w:t xml:space="preserve"> </w:t>
      </w:r>
      <w:r w:rsidR="00627E36">
        <w:t>полностью»</w:t>
      </w:r>
      <w:r w:rsidR="00627E36">
        <w:rPr>
          <w:spacing w:val="-8"/>
        </w:rPr>
        <w:t xml:space="preserve"> </w:t>
      </w:r>
      <w:r w:rsidR="00627E36">
        <w:t>—</w:t>
      </w:r>
      <w:r w:rsidR="00627E36">
        <w:rPr>
          <w:spacing w:val="-3"/>
        </w:rPr>
        <w:t xml:space="preserve"> </w:t>
      </w:r>
      <w:r w:rsidR="00627E36">
        <w:t>3</w:t>
      </w:r>
      <w:r w:rsidR="00627E36">
        <w:rPr>
          <w:spacing w:val="-2"/>
        </w:rPr>
        <w:t xml:space="preserve"> балла;</w:t>
      </w:r>
    </w:p>
    <w:p w:rsidR="00A13DFB" w:rsidRDefault="00193560" w:rsidP="00193560">
      <w:pPr>
        <w:pStyle w:val="a3"/>
        <w:spacing w:before="47"/>
        <w:ind w:left="1245"/>
      </w:pPr>
      <w:r>
        <w:t xml:space="preserve">- </w:t>
      </w:r>
      <w:r w:rsidR="00627E36">
        <w:t>«частично</w:t>
      </w:r>
      <w:r w:rsidR="00627E36">
        <w:rPr>
          <w:spacing w:val="-2"/>
        </w:rPr>
        <w:t xml:space="preserve"> </w:t>
      </w:r>
      <w:r w:rsidR="00627E36">
        <w:t>соответствует»</w:t>
      </w:r>
      <w:r w:rsidR="00627E36">
        <w:rPr>
          <w:spacing w:val="-7"/>
        </w:rPr>
        <w:t xml:space="preserve"> </w:t>
      </w:r>
      <w:r w:rsidR="00627E36">
        <w:t>—</w:t>
      </w:r>
      <w:r w:rsidR="00627E36">
        <w:rPr>
          <w:spacing w:val="-2"/>
        </w:rPr>
        <w:t xml:space="preserve"> </w:t>
      </w:r>
      <w:r w:rsidR="00627E36">
        <w:t>2</w:t>
      </w:r>
      <w:r w:rsidR="00627E36">
        <w:rPr>
          <w:spacing w:val="-2"/>
        </w:rPr>
        <w:t xml:space="preserve"> балла;</w:t>
      </w:r>
    </w:p>
    <w:p w:rsidR="00A13DFB" w:rsidRDefault="00193560" w:rsidP="00193560">
      <w:pPr>
        <w:pStyle w:val="a3"/>
        <w:spacing w:before="41"/>
        <w:ind w:left="1245"/>
      </w:pPr>
      <w:r>
        <w:t xml:space="preserve">- </w:t>
      </w:r>
      <w:r w:rsidR="00627E36">
        <w:t>«не</w:t>
      </w:r>
      <w:r w:rsidR="00627E36">
        <w:rPr>
          <w:spacing w:val="-3"/>
        </w:rPr>
        <w:t xml:space="preserve"> </w:t>
      </w:r>
      <w:r w:rsidR="00627E36">
        <w:t>соответствует»</w:t>
      </w:r>
      <w:r w:rsidR="00627E36">
        <w:rPr>
          <w:spacing w:val="-4"/>
        </w:rPr>
        <w:t xml:space="preserve"> </w:t>
      </w:r>
      <w:r w:rsidR="00627E36">
        <w:t>—</w:t>
      </w:r>
      <w:r w:rsidR="00627E36">
        <w:rPr>
          <w:spacing w:val="-1"/>
        </w:rPr>
        <w:t xml:space="preserve"> </w:t>
      </w:r>
      <w:r w:rsidR="00627E36">
        <w:t xml:space="preserve">1 </w:t>
      </w:r>
      <w:r w:rsidR="00627E36">
        <w:rPr>
          <w:spacing w:val="-4"/>
        </w:rPr>
        <w:t>балл.</w:t>
      </w:r>
    </w:p>
    <w:p w:rsidR="00A13DFB" w:rsidRDefault="00A13DFB">
      <w:pPr>
        <w:pStyle w:val="a3"/>
        <w:spacing w:before="8"/>
      </w:pPr>
    </w:p>
    <w:p w:rsidR="00A13DFB" w:rsidRDefault="00627E36">
      <w:pPr>
        <w:pStyle w:val="a3"/>
        <w:ind w:left="165"/>
      </w:pPr>
      <w:r>
        <w:rPr>
          <w:u w:val="single"/>
        </w:rPr>
        <w:t>Соответствие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РППС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баллам:</w:t>
      </w:r>
    </w:p>
    <w:p w:rsidR="00A13DFB" w:rsidRDefault="00A13DFB">
      <w:pPr>
        <w:pStyle w:val="a3"/>
        <w:spacing w:before="2"/>
      </w:pPr>
    </w:p>
    <w:p w:rsidR="00193560" w:rsidRDefault="00193560" w:rsidP="00193560">
      <w:pPr>
        <w:pStyle w:val="a3"/>
        <w:ind w:left="525" w:right="302"/>
        <w:jc w:val="both"/>
      </w:pPr>
      <w:r>
        <w:t xml:space="preserve">- </w:t>
      </w:r>
      <w:r w:rsidR="00627E36">
        <w:t xml:space="preserve">РППС групп ДОУ полностью или в целом соответствует требованиям содержательной насыщенности, </w:t>
      </w:r>
      <w:proofErr w:type="spellStart"/>
      <w:r w:rsidR="00627E36">
        <w:t>полифункциональности</w:t>
      </w:r>
      <w:proofErr w:type="spellEnd"/>
      <w:r w:rsidR="00627E36">
        <w:t xml:space="preserve">, </w:t>
      </w:r>
      <w:proofErr w:type="spellStart"/>
      <w:r w:rsidR="00627E36">
        <w:t>трансформируемости</w:t>
      </w:r>
      <w:proofErr w:type="spellEnd"/>
      <w:r w:rsidR="00627E36">
        <w:t>, доступности, безопасности — 27 – 39 баллов;</w:t>
      </w:r>
    </w:p>
    <w:p w:rsidR="00A13DFB" w:rsidRDefault="00193560" w:rsidP="00193560">
      <w:pPr>
        <w:pStyle w:val="a3"/>
        <w:ind w:left="525" w:right="302"/>
        <w:jc w:val="both"/>
      </w:pPr>
      <w:r>
        <w:t xml:space="preserve"> - </w:t>
      </w:r>
      <w:r w:rsidR="00627E36"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 w:rsidR="00627E36">
        <w:t>полифункциональности</w:t>
      </w:r>
      <w:proofErr w:type="spellEnd"/>
      <w:r w:rsidR="00627E36">
        <w:t xml:space="preserve">, </w:t>
      </w:r>
      <w:proofErr w:type="spellStart"/>
      <w:r w:rsidR="00627E36">
        <w:t>трансформируемости</w:t>
      </w:r>
      <w:proofErr w:type="spellEnd"/>
      <w:r w:rsidR="00627E36">
        <w:t>, доступности, безопасности — до 27 баллов;</w:t>
      </w:r>
    </w:p>
    <w:p w:rsidR="00A13DFB" w:rsidRDefault="00193560" w:rsidP="00627E36">
      <w:pPr>
        <w:pStyle w:val="a3"/>
        <w:spacing w:before="6" w:line="237" w:lineRule="auto"/>
        <w:ind w:left="567" w:right="299"/>
        <w:jc w:val="both"/>
      </w:pPr>
      <w:r>
        <w:t xml:space="preserve">- </w:t>
      </w:r>
      <w:r w:rsidR="00627E36"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 w:rsidR="00627E36">
        <w:t>полифункциональности</w:t>
      </w:r>
      <w:proofErr w:type="spellEnd"/>
      <w:r w:rsidR="00627E36">
        <w:t xml:space="preserve">, </w:t>
      </w:r>
      <w:proofErr w:type="spellStart"/>
      <w:r w:rsidR="00627E36">
        <w:t>трансформируемости</w:t>
      </w:r>
      <w:proofErr w:type="spellEnd"/>
      <w:r w:rsidR="00627E36">
        <w:t>, доступности, безопасности — 20 и ниже.</w:t>
      </w:r>
    </w:p>
    <w:p w:rsidR="00A13DFB" w:rsidRDefault="00A13DFB" w:rsidP="00627E36">
      <w:pPr>
        <w:pStyle w:val="a3"/>
        <w:spacing w:before="218"/>
        <w:ind w:left="567"/>
      </w:pPr>
    </w:p>
    <w:p w:rsidR="00A13DFB" w:rsidRDefault="00627E36">
      <w:pPr>
        <w:pStyle w:val="a3"/>
        <w:spacing w:before="1"/>
        <w:ind w:left="165" w:right="300" w:firstLine="360"/>
        <w:jc w:val="both"/>
      </w:pPr>
      <w:r>
        <w:rPr>
          <w:b/>
        </w:rPr>
        <w:t xml:space="preserve">Вывод: </w:t>
      </w:r>
      <w:r>
        <w:t xml:space="preserve">развивающая предметно-пространственная образовательная среда возрастных групп МБДОУ №121 «Радужный» в целом соответствует требованиям 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40"/>
        </w:rPr>
        <w:t xml:space="preserve"> </w:t>
      </w:r>
      <w:r>
        <w:t>направлена на создание социальной ситуации развития</w:t>
      </w:r>
      <w:r>
        <w:rPr>
          <w:spacing w:val="80"/>
        </w:rPr>
        <w:t xml:space="preserve"> </w:t>
      </w:r>
      <w:r>
        <w:t>для участников образовательных отношений.</w:t>
      </w:r>
    </w:p>
    <w:p w:rsidR="00A13DFB" w:rsidRDefault="00627E36">
      <w:pPr>
        <w:pStyle w:val="a3"/>
        <w:ind w:left="165" w:right="299" w:firstLine="360"/>
        <w:jc w:val="both"/>
      </w:pPr>
      <w:r>
        <w:t xml:space="preserve">Но в ходе проверки были выявлены недочеты в оформлении РППС. С 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A13DFB" w:rsidRDefault="00627E36" w:rsidP="00627E36">
      <w:pPr>
        <w:pStyle w:val="a3"/>
        <w:spacing w:before="2"/>
        <w:ind w:left="720" w:right="297"/>
        <w:jc w:val="both"/>
      </w:pPr>
      <w:r>
        <w:t>- пополнить среду приобретением современного игрового и интерактивного оборудования, трансформируемой мебели,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F31610" w:rsidRDefault="00F31610" w:rsidP="00627E36">
      <w:pPr>
        <w:pStyle w:val="a3"/>
        <w:spacing w:before="2"/>
        <w:ind w:left="720" w:right="297"/>
        <w:jc w:val="both"/>
      </w:pPr>
    </w:p>
    <w:p w:rsidR="00F31610" w:rsidRDefault="00F31610" w:rsidP="00627E36">
      <w:pPr>
        <w:pStyle w:val="a3"/>
        <w:spacing w:before="2"/>
        <w:ind w:left="720" w:right="297"/>
        <w:jc w:val="both"/>
      </w:pPr>
    </w:p>
    <w:p w:rsidR="00F31610" w:rsidRDefault="00F31610" w:rsidP="00627E36">
      <w:pPr>
        <w:pStyle w:val="a3"/>
        <w:spacing w:before="2"/>
        <w:ind w:left="720" w:right="297"/>
        <w:jc w:val="both"/>
      </w:pPr>
    </w:p>
    <w:p w:rsidR="00F31610" w:rsidRDefault="00F31610" w:rsidP="00627E36">
      <w:pPr>
        <w:pStyle w:val="a3"/>
        <w:spacing w:before="2"/>
        <w:ind w:left="720" w:right="297"/>
        <w:jc w:val="both"/>
      </w:pPr>
    </w:p>
    <w:p w:rsidR="00A13DFB" w:rsidRDefault="00F31610" w:rsidP="00F31610">
      <w:pPr>
        <w:pStyle w:val="a3"/>
        <w:spacing w:before="2"/>
        <w:ind w:right="297"/>
        <w:jc w:val="both"/>
        <w:sectPr w:rsidR="00A13DFB">
          <w:pgSz w:w="11910" w:h="16840"/>
          <w:pgMar w:top="640" w:right="1133" w:bottom="280" w:left="1275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68415" cy="7414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50408124354-001 (1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819" cy="742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06B7" w:rsidRDefault="003A06B7" w:rsidP="003A06B7">
      <w:pPr>
        <w:tabs>
          <w:tab w:val="left" w:pos="2544"/>
        </w:tabs>
      </w:pPr>
    </w:p>
    <w:p w:rsidR="008D1EDE" w:rsidRDefault="003A06B7" w:rsidP="003A06B7">
      <w:pPr>
        <w:tabs>
          <w:tab w:val="left" w:pos="2544"/>
        </w:tabs>
      </w:pPr>
      <w:r>
        <w:tab/>
      </w:r>
    </w:p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Pr="008D1EDE" w:rsidRDefault="008D1EDE" w:rsidP="008D1EDE"/>
    <w:p w:rsidR="008D1EDE" w:rsidRDefault="008D1EDE" w:rsidP="008D1EDE">
      <w:pPr>
        <w:tabs>
          <w:tab w:val="left" w:pos="8016"/>
        </w:tabs>
      </w:pPr>
    </w:p>
    <w:p w:rsidR="00A13DFB" w:rsidRPr="008D1EDE" w:rsidRDefault="008D1EDE" w:rsidP="008D1EDE">
      <w:pPr>
        <w:tabs>
          <w:tab w:val="left" w:pos="8016"/>
        </w:tabs>
        <w:sectPr w:rsidR="00A13DFB" w:rsidRPr="008D1EDE">
          <w:pgSz w:w="11910" w:h="16840"/>
          <w:pgMar w:top="860" w:right="1133" w:bottom="280" w:left="1275" w:header="720" w:footer="720" w:gutter="0"/>
          <w:cols w:space="720"/>
        </w:sectPr>
      </w:pPr>
      <w:r>
        <w:tab/>
      </w:r>
    </w:p>
    <w:p w:rsidR="00A13DFB" w:rsidRDefault="00A13DFB" w:rsidP="00F31610">
      <w:pPr>
        <w:pStyle w:val="a3"/>
        <w:rPr>
          <w:sz w:val="20"/>
        </w:rPr>
      </w:pPr>
    </w:p>
    <w:sectPr w:rsidR="00A13DFB">
      <w:pgSz w:w="12240" w:h="15840"/>
      <w:pgMar w:top="1440" w:right="170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C7" w:rsidRDefault="009810C7" w:rsidP="00F31610">
      <w:r>
        <w:separator/>
      </w:r>
    </w:p>
  </w:endnote>
  <w:endnote w:type="continuationSeparator" w:id="0">
    <w:p w:rsidR="009810C7" w:rsidRDefault="009810C7" w:rsidP="00F3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C7" w:rsidRDefault="009810C7" w:rsidP="00F31610">
      <w:r>
        <w:separator/>
      </w:r>
    </w:p>
  </w:footnote>
  <w:footnote w:type="continuationSeparator" w:id="0">
    <w:p w:rsidR="009810C7" w:rsidRDefault="009810C7" w:rsidP="00F3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4BA9"/>
    <w:multiLevelType w:val="hybridMultilevel"/>
    <w:tmpl w:val="456C8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5292E"/>
    <w:multiLevelType w:val="hybridMultilevel"/>
    <w:tmpl w:val="173A9128"/>
    <w:lvl w:ilvl="0" w:tplc="DAB26842">
      <w:numFmt w:val="bullet"/>
      <w:lvlText w:val=""/>
      <w:lvlJc w:val="left"/>
      <w:pPr>
        <w:ind w:left="885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03A59EC"/>
    <w:multiLevelType w:val="hybridMultilevel"/>
    <w:tmpl w:val="0A9C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2F25"/>
    <w:multiLevelType w:val="hybridMultilevel"/>
    <w:tmpl w:val="542E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84F44">
      <w:numFmt w:val="bullet"/>
      <w:lvlText w:val="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380B"/>
    <w:multiLevelType w:val="hybridMultilevel"/>
    <w:tmpl w:val="6912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72FD"/>
    <w:multiLevelType w:val="hybridMultilevel"/>
    <w:tmpl w:val="D0F60084"/>
    <w:lvl w:ilvl="0" w:tplc="DAB26842">
      <w:numFmt w:val="bullet"/>
      <w:lvlText w:val=""/>
      <w:lvlJc w:val="left"/>
      <w:pPr>
        <w:ind w:left="885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493778EF"/>
    <w:multiLevelType w:val="hybridMultilevel"/>
    <w:tmpl w:val="806E692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52A5464B"/>
    <w:multiLevelType w:val="hybridMultilevel"/>
    <w:tmpl w:val="F74A6F7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54E630C4"/>
    <w:multiLevelType w:val="hybridMultilevel"/>
    <w:tmpl w:val="1D1050F8"/>
    <w:lvl w:ilvl="0" w:tplc="DAB26842">
      <w:numFmt w:val="bullet"/>
      <w:lvlText w:val=""/>
      <w:lvlJc w:val="left"/>
      <w:pPr>
        <w:ind w:left="885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6DE49BB"/>
    <w:multiLevelType w:val="hybridMultilevel"/>
    <w:tmpl w:val="84180A40"/>
    <w:lvl w:ilvl="0" w:tplc="DAB26842">
      <w:numFmt w:val="bullet"/>
      <w:lvlText w:val=""/>
      <w:lvlJc w:val="left"/>
      <w:pPr>
        <w:ind w:left="1410" w:hanging="360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63D65EBB"/>
    <w:multiLevelType w:val="hybridMultilevel"/>
    <w:tmpl w:val="F8C68B3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FB"/>
    <w:rsid w:val="00193560"/>
    <w:rsid w:val="003A06B7"/>
    <w:rsid w:val="00627E36"/>
    <w:rsid w:val="00653903"/>
    <w:rsid w:val="008D1EDE"/>
    <w:rsid w:val="009810C7"/>
    <w:rsid w:val="00A13DFB"/>
    <w:rsid w:val="00F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8EF2"/>
  <w15:docId w15:val="{AC542F28-D74B-40F5-91F5-48946D2C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18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</w:pPr>
  </w:style>
  <w:style w:type="paragraph" w:styleId="a6">
    <w:name w:val="Balloon Text"/>
    <w:basedOn w:val="a"/>
    <w:link w:val="a7"/>
    <w:uiPriority w:val="99"/>
    <w:semiHidden/>
    <w:unhideWhenUsed/>
    <w:rsid w:val="00193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316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61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316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16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2025-04-08T09:40:00Z</dcterms:created>
  <dcterms:modified xsi:type="dcterms:W3CDTF">2025-04-08T09:40:00Z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2025-04-08T00:00:00Z</vt:filetime>
  </property>
  <property fmtid="{D5CDD505-2E9C-101B-9397-08002B2CF9AE}" pid="5" name="Producer">
    <vt:lpwstr>Aspose.PDF for .NET 23.7.0</vt:lpwstr>
  </property>
</Properties>
</file>